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36C6E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6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2126"/>
        <w:gridCol w:w="5103"/>
        <w:gridCol w:w="2835"/>
        <w:gridCol w:w="3628"/>
      </w:tblGrid>
      <w:tr w:rsidR="00A06425" w:rsidRPr="00A06425" w14:paraId="76A4E426" w14:textId="77777777" w:rsidTr="006240C8">
        <w:tc>
          <w:tcPr>
            <w:tcW w:w="15677" w:type="dxa"/>
            <w:gridSpan w:val="6"/>
            <w:shd w:val="clear" w:color="auto" w:fill="auto"/>
            <w:vAlign w:val="center"/>
          </w:tcPr>
          <w:p w14:paraId="27D377BA" w14:textId="77777777"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8E55B3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>Udostępnianie filmowych zasobów kultury przy zastosowaniu technologii nowej generacji – AI (artificial intelligence), digitalizacja fonoteki WFDiF oraz cyfrowa rekonstrukcja polskich filmów dokumentalnych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334838" w:rsidRPr="00334838">
              <w:rPr>
                <w:rFonts w:ascii="Calibri" w:hAnsi="Calibri" w:cs="Calibri"/>
                <w:i/>
                <w:sz w:val="22"/>
                <w:szCs w:val="22"/>
              </w:rPr>
              <w:t>Minister Kultury Dziedzictwa Narodowego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334838" w:rsidRPr="00334838">
              <w:rPr>
                <w:rFonts w:ascii="Calibri" w:hAnsi="Calibri" w:cs="Calibri"/>
                <w:i/>
                <w:sz w:val="22"/>
                <w:szCs w:val="22"/>
              </w:rPr>
              <w:t>Wytwórnia Filmów Dokumentalnych i Fabularnych (WFDiF)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2A814F9D" w14:textId="77777777" w:rsidTr="002D2375">
        <w:tc>
          <w:tcPr>
            <w:tcW w:w="851" w:type="dxa"/>
            <w:shd w:val="clear" w:color="auto" w:fill="auto"/>
            <w:vAlign w:val="center"/>
          </w:tcPr>
          <w:p w14:paraId="2ED16DE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1361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35ED8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4E5F23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8AE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8" w:type="dxa"/>
            <w:vAlign w:val="center"/>
          </w:tcPr>
          <w:p w14:paraId="211B2C5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D79F6" w:rsidRPr="00A06425" w14:paraId="0520E1A6" w14:textId="77777777" w:rsidTr="002D2375">
        <w:tc>
          <w:tcPr>
            <w:tcW w:w="851" w:type="dxa"/>
            <w:shd w:val="clear" w:color="auto" w:fill="auto"/>
          </w:tcPr>
          <w:p w14:paraId="3DD8087C" w14:textId="77777777" w:rsidR="006D79F6" w:rsidRPr="00E70EBA" w:rsidRDefault="006D79F6" w:rsidP="006D79F6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3CA5DB5" w14:textId="77777777" w:rsidR="006D79F6" w:rsidRPr="00A06425" w:rsidRDefault="006D79F6" w:rsidP="006D79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A85F" w14:textId="77777777" w:rsidR="006D79F6" w:rsidRPr="006D79F6" w:rsidRDefault="006D79F6" w:rsidP="006D79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0028" w14:textId="77777777" w:rsidR="006D79F6" w:rsidRPr="006D79F6" w:rsidRDefault="006D79F6" w:rsidP="009D0202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 xml:space="preserve">W kolumnach „wartość środków zaangażowanych" </w:t>
            </w:r>
            <w:r w:rsidRPr="006D79F6">
              <w:rPr>
                <w:rFonts w:ascii="Calibri" w:hAnsi="Calibri" w:cs="Calibri"/>
                <w:sz w:val="22"/>
                <w:szCs w:val="22"/>
              </w:rPr>
              <w:br/>
              <w:t>i „wa</w:t>
            </w:r>
            <w:r w:rsidR="009D0202">
              <w:rPr>
                <w:rFonts w:ascii="Calibri" w:hAnsi="Calibri" w:cs="Calibri"/>
                <w:sz w:val="22"/>
                <w:szCs w:val="22"/>
              </w:rPr>
              <w:t xml:space="preserve">rtość środków wydatkowanych” </w:t>
            </w:r>
            <w:r w:rsidRPr="006D79F6">
              <w:rPr>
                <w:rFonts w:ascii="Calibri" w:hAnsi="Calibri" w:cs="Calibri"/>
                <w:sz w:val="22"/>
                <w:szCs w:val="22"/>
              </w:rPr>
              <w:t xml:space="preserve"> wykazano </w:t>
            </w:r>
            <w:r w:rsidR="009D0202">
              <w:rPr>
                <w:rFonts w:ascii="Calibri" w:hAnsi="Calibri" w:cs="Calibri"/>
                <w:sz w:val="22"/>
                <w:szCs w:val="22"/>
              </w:rPr>
              <w:t>niskie wartości.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C87D" w14:textId="77777777" w:rsidR="006D79F6" w:rsidRPr="006D79F6" w:rsidRDefault="006D79F6" w:rsidP="009D0202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>Proszę o analizę i wyjaśnienie</w:t>
            </w:r>
          </w:p>
        </w:tc>
        <w:tc>
          <w:tcPr>
            <w:tcW w:w="3628" w:type="dxa"/>
          </w:tcPr>
          <w:p w14:paraId="73A525DA" w14:textId="5790C423" w:rsidR="006D79F6" w:rsidRDefault="003D5173" w:rsidP="003D517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D5173">
              <w:rPr>
                <w:rFonts w:asciiTheme="minorHAnsi" w:hAnsiTheme="minorHAnsi" w:cstheme="minorHAnsi"/>
                <w:sz w:val="16"/>
                <w:szCs w:val="16"/>
              </w:rPr>
              <w:t>Niskie wartości środków zaangażowanych oraz środków wyd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atkowanych w przedmiotowym projekcie bezpośrednio są związane z przesunięciem o 6 m-cy,</w:t>
            </w:r>
            <w:r w:rsidR="00194AAE">
              <w:rPr>
                <w:rFonts w:asciiTheme="minorHAnsi" w:hAnsiTheme="minorHAnsi" w:cstheme="minorHAnsi"/>
                <w:sz w:val="16"/>
                <w:szCs w:val="16"/>
              </w:rPr>
              <w:t xml:space="preserve">, tj.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do 30.06.2021 (w związku z Covid-19) równoległego, ściśle powiązanego Projektu </w:t>
            </w:r>
            <w:r w:rsidRPr="003D5173">
              <w:rPr>
                <w:rFonts w:asciiTheme="minorHAnsi" w:hAnsiTheme="minorHAnsi" w:cstheme="minorHAnsi"/>
                <w:sz w:val="16"/>
                <w:szCs w:val="16"/>
              </w:rPr>
              <w:t>POPC.02.03.02-00-0007/17</w:t>
            </w:r>
          </w:p>
          <w:p w14:paraId="3A74B092" w14:textId="77777777" w:rsidR="00194AAE" w:rsidRPr="00194AAE" w:rsidRDefault="003D5173" w:rsidP="00194AAE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94AAE">
              <w:rPr>
                <w:rFonts w:asciiTheme="minorHAnsi" w:hAnsiTheme="minorHAnsi" w:cstheme="minorHAnsi"/>
                <w:sz w:val="16"/>
                <w:szCs w:val="16"/>
              </w:rPr>
              <w:t xml:space="preserve">W ramach w/w Projektu realizowane są: </w:t>
            </w:r>
          </w:p>
          <w:p w14:paraId="1D8EB1A7" w14:textId="77777777" w:rsidR="003D5173" w:rsidRDefault="003D5173" w:rsidP="00194AAE">
            <w:pPr>
              <w:pStyle w:val="Akapitzlist"/>
              <w:numPr>
                <w:ilvl w:val="0"/>
                <w:numId w:val="11"/>
              </w:numPr>
              <w:ind w:left="175" w:hanging="17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94AAE">
              <w:rPr>
                <w:rFonts w:asciiTheme="minorHAnsi" w:hAnsiTheme="minorHAnsi" w:cstheme="minorHAnsi"/>
                <w:sz w:val="16"/>
                <w:szCs w:val="16"/>
              </w:rPr>
              <w:t xml:space="preserve">zadania w zakresie rekonstrukcji i digitalizacji z </w:t>
            </w:r>
            <w:r w:rsidR="00194AAE" w:rsidRPr="00194AAE">
              <w:rPr>
                <w:rFonts w:asciiTheme="minorHAnsi" w:hAnsiTheme="minorHAnsi" w:cstheme="minorHAnsi"/>
                <w:sz w:val="16"/>
                <w:szCs w:val="16"/>
              </w:rPr>
              <w:t>zaangażowaniem</w:t>
            </w:r>
            <w:r w:rsidRPr="00194AAE">
              <w:rPr>
                <w:rFonts w:asciiTheme="minorHAnsi" w:hAnsiTheme="minorHAnsi" w:cstheme="minorHAnsi"/>
                <w:sz w:val="16"/>
                <w:szCs w:val="16"/>
              </w:rPr>
              <w:t xml:space="preserve"> zasob</w:t>
            </w:r>
            <w:r w:rsidR="00194AAE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194AAE">
              <w:rPr>
                <w:rFonts w:asciiTheme="minorHAnsi" w:hAnsiTheme="minorHAnsi" w:cstheme="minorHAnsi"/>
                <w:sz w:val="16"/>
                <w:szCs w:val="16"/>
              </w:rPr>
              <w:t xml:space="preserve"> ludzki</w:t>
            </w:r>
            <w:r w:rsidR="00194AAE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194AAE">
              <w:rPr>
                <w:rFonts w:asciiTheme="minorHAnsi" w:hAnsiTheme="minorHAnsi" w:cstheme="minorHAnsi"/>
                <w:sz w:val="16"/>
                <w:szCs w:val="16"/>
              </w:rPr>
              <w:t xml:space="preserve"> i technologiczn</w:t>
            </w:r>
            <w:r w:rsidR="00194AAE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194AAE">
              <w:rPr>
                <w:rFonts w:asciiTheme="minorHAnsi" w:hAnsiTheme="minorHAnsi" w:cstheme="minorHAnsi"/>
                <w:sz w:val="16"/>
                <w:szCs w:val="16"/>
              </w:rPr>
              <w:t xml:space="preserve"> WFDiF</w:t>
            </w:r>
            <w:r w:rsidR="00194AAE">
              <w:rPr>
                <w:rFonts w:asciiTheme="minorHAnsi" w:hAnsiTheme="minorHAnsi" w:cstheme="minorHAnsi"/>
                <w:sz w:val="16"/>
                <w:szCs w:val="16"/>
              </w:rPr>
              <w:t xml:space="preserve">. Przesunięcie realizacji zadań w projekcie </w:t>
            </w:r>
            <w:r w:rsidR="00194AAE" w:rsidRPr="00194AAE">
              <w:rPr>
                <w:rFonts w:asciiTheme="minorHAnsi" w:hAnsiTheme="minorHAnsi" w:cstheme="minorHAnsi"/>
                <w:sz w:val="16"/>
                <w:szCs w:val="16"/>
              </w:rPr>
              <w:t>POPC.02.03.02-00-0007/17</w:t>
            </w:r>
            <w:r w:rsidR="00194AAE">
              <w:rPr>
                <w:rFonts w:asciiTheme="minorHAnsi" w:hAnsiTheme="minorHAnsi" w:cstheme="minorHAnsi"/>
                <w:sz w:val="16"/>
                <w:szCs w:val="16"/>
              </w:rPr>
              <w:t>, spowodowało automatyczne przesunięcie realizacji zadań rekonstrukcyjno-digitalizacyjnych w przedmiotowym Projekcie.</w:t>
            </w:r>
          </w:p>
          <w:p w14:paraId="5683F9C1" w14:textId="77777777" w:rsidR="00194AAE" w:rsidRDefault="00194AAE" w:rsidP="00194AAE">
            <w:pPr>
              <w:pStyle w:val="Akapitzlist"/>
              <w:ind w:left="17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Przy czym od grudnia 2020 roku do przedmiotowego Projektu zaangażowano już pełen skład osobowy pracowników realizujących zadania rekonstrukcyjno-digitalizacyjne, co oznacza, że w Q1 2021 zwiększy się wartość środków zaangażowanych i wydatkowanych w ramach realizowanego zadania numer  2 w Projekcie;</w:t>
            </w:r>
          </w:p>
          <w:p w14:paraId="073F8E00" w14:textId="21AA432B" w:rsidR="00194AAE" w:rsidRDefault="00194AAE" w:rsidP="00194AAE">
            <w:pPr>
              <w:pStyle w:val="Akapitzlist"/>
              <w:numPr>
                <w:ilvl w:val="0"/>
                <w:numId w:val="11"/>
              </w:numPr>
              <w:ind w:left="175" w:hanging="17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zadania w zakresie inwestycyjnym również są bezpośrednio związane z realizacją Projektu numer </w:t>
            </w:r>
            <w:r w:rsidRPr="00194AAE">
              <w:rPr>
                <w:rFonts w:asciiTheme="minorHAnsi" w:hAnsiTheme="minorHAnsi" w:cstheme="minorHAnsi"/>
                <w:sz w:val="16"/>
                <w:szCs w:val="16"/>
              </w:rPr>
              <w:t>POPC.02.03.02-00-0007/17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w szczególności  w zakresie uruchomienia cyfrowej platformy do udostępniania </w:t>
            </w:r>
            <w:r w:rsidR="00BB389A">
              <w:rPr>
                <w:rFonts w:asciiTheme="minorHAnsi" w:hAnsiTheme="minorHAnsi" w:cstheme="minorHAnsi"/>
                <w:sz w:val="16"/>
                <w:szCs w:val="16"/>
              </w:rPr>
              <w:t xml:space="preserve">zdigitalizowanych materiałów filmowych. Wdrożenie i uruchomienie platformy streamingowej w ramach 1 Projektu zostało przesunięte na maj/czerwiec 2021 roku, co oznacza równoległe przesunięcie realizacji zadania numer 3 w przedmiotowym Projekcie, tj. rozbudowy cyfrowej platformy o zaawansowaną wyszukiwarkę z mechanizmami sztucznej inteligencji. Nie ma technicznej możliwości implementacji rozwiązań AI – bez uprzedniego wdrożenia </w:t>
            </w:r>
            <w:r w:rsidR="002D2375">
              <w:rPr>
                <w:rFonts w:asciiTheme="minorHAnsi" w:hAnsiTheme="minorHAnsi" w:cstheme="minorHAnsi"/>
                <w:sz w:val="16"/>
                <w:szCs w:val="16"/>
              </w:rPr>
              <w:t>bazowej platformy.</w:t>
            </w:r>
          </w:p>
          <w:p w14:paraId="6B7CCDB0" w14:textId="6F9D0359" w:rsidR="00BB389A" w:rsidRDefault="00BB389A" w:rsidP="00BB389A">
            <w:pPr>
              <w:pStyle w:val="Akapitzlist"/>
              <w:ind w:left="17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 związku z powyższym wartość środków zaangażowanych i wydatkowanych – wzrośnie w 2 półroczu br. – po wdrożeniu rozwiązań AI do uruchomionej platformy</w:t>
            </w:r>
            <w:r w:rsidR="002D2375">
              <w:rPr>
                <w:rFonts w:asciiTheme="minorHAnsi" w:hAnsiTheme="minorHAnsi" w:cstheme="minorHAnsi"/>
                <w:sz w:val="16"/>
                <w:szCs w:val="16"/>
              </w:rPr>
              <w:t xml:space="preserve"> w czerwcu br.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. Także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Q3-Q4 2021 planowana jest dalsza rozbudowa platformy streamingowej o moduł B2B orz wersję mobilną, co również zwiększy % wykorzystania środków finansowych w br.</w:t>
            </w:r>
          </w:p>
          <w:p w14:paraId="3287219A" w14:textId="6BED4078" w:rsidR="00BB389A" w:rsidRPr="00194AAE" w:rsidRDefault="00BB389A" w:rsidP="00BB389A">
            <w:pPr>
              <w:pStyle w:val="Akapitzlist"/>
              <w:ind w:left="17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 Q2 2021 – ponowione zostanie również postępowanie Pzp na zakup macierzy roboczych</w:t>
            </w:r>
            <w:r w:rsidR="002D2375">
              <w:rPr>
                <w:rFonts w:asciiTheme="minorHAnsi" w:hAnsiTheme="minorHAnsi" w:cstheme="minorHAnsi"/>
                <w:sz w:val="16"/>
                <w:szCs w:val="16"/>
              </w:rPr>
              <w:t>, co także zwiększy % środków zaangażowanych i wydatkowanych w przedmiotowym Projekcie.</w:t>
            </w:r>
          </w:p>
        </w:tc>
      </w:tr>
      <w:tr w:rsidR="002F2AF5" w:rsidRPr="00A06425" w14:paraId="123BDED3" w14:textId="77777777" w:rsidTr="002D2375">
        <w:tc>
          <w:tcPr>
            <w:tcW w:w="851" w:type="dxa"/>
            <w:shd w:val="clear" w:color="auto" w:fill="auto"/>
          </w:tcPr>
          <w:p w14:paraId="597D4278" w14:textId="77777777" w:rsidR="002F2AF5" w:rsidRPr="00E70EBA" w:rsidRDefault="002F2AF5" w:rsidP="006D79F6">
            <w:pPr>
              <w:pStyle w:val="Akapitzlist"/>
              <w:numPr>
                <w:ilvl w:val="0"/>
                <w:numId w:val="8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56BD308" w14:textId="77777777"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A0CB" w14:textId="77777777" w:rsidR="002F2AF5" w:rsidRPr="006D79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14:paraId="7BA438C6" w14:textId="77777777" w:rsidR="002F2AF5" w:rsidRPr="006D79F6" w:rsidRDefault="009D0202" w:rsidP="009D02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0A80" w14:textId="77777777" w:rsidR="002F2AF5" w:rsidRPr="006D79F6" w:rsidRDefault="006D79F6" w:rsidP="006D7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Zmieniono planowane daty osiągnięcia przy jednoczesnym braku odpowiedniego wyjaśnienia.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B307" w14:textId="77777777" w:rsidR="002F2AF5" w:rsidRPr="006D79F6" w:rsidRDefault="006D79F6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>Proszę o podanie podstawy prawnej i daty, od której zmiana obowiązuje np. daty podpisania aneksu do UoD/PoD lub daty  akceptacji IP w związku z Covid-19</w:t>
            </w:r>
          </w:p>
          <w:p w14:paraId="3E1F0E47" w14:textId="77777777" w:rsidR="002F2AF5" w:rsidRPr="006D79F6" w:rsidRDefault="002F2AF5" w:rsidP="002F2AF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28" w:type="dxa"/>
          </w:tcPr>
          <w:p w14:paraId="5DDAB0D1" w14:textId="77777777" w:rsidR="00FD372D" w:rsidRDefault="00FD372D" w:rsidP="002F2AF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Podstawa prawna: </w:t>
            </w:r>
          </w:p>
          <w:p w14:paraId="0E5EAD63" w14:textId="6B39F6D7" w:rsidR="00FD372D" w:rsidRDefault="00FD372D" w:rsidP="00FD372D">
            <w:pPr>
              <w:pStyle w:val="Tekstprzypisudolnego"/>
              <w:numPr>
                <w:ilvl w:val="0"/>
                <w:numId w:val="9"/>
              </w:numPr>
              <w:ind w:left="175" w:hanging="175"/>
              <w:rPr>
                <w:color w:val="000000" w:themeColor="text1"/>
                <w:sz w:val="16"/>
                <w:szCs w:val="16"/>
              </w:rPr>
            </w:pPr>
            <w:r w:rsidRPr="00FD372D">
              <w:rPr>
                <w:color w:val="000000" w:themeColor="text1"/>
                <w:sz w:val="16"/>
                <w:szCs w:val="16"/>
              </w:rPr>
              <w:t>Ustaw</w:t>
            </w:r>
            <w:r w:rsidRPr="00FD372D">
              <w:rPr>
                <w:color w:val="000000" w:themeColor="text1"/>
                <w:sz w:val="16"/>
                <w:szCs w:val="16"/>
                <w:lang w:val="pl-PL"/>
              </w:rPr>
              <w:t>a</w:t>
            </w:r>
            <w:r w:rsidRPr="00FD372D">
              <w:rPr>
                <w:color w:val="000000" w:themeColor="text1"/>
                <w:sz w:val="16"/>
                <w:szCs w:val="16"/>
              </w:rPr>
              <w:t xml:space="preserve"> z dnia 3 kwietnia 2020 r. </w:t>
            </w:r>
            <w:r>
              <w:rPr>
                <w:color w:val="000000" w:themeColor="text1"/>
                <w:sz w:val="16"/>
                <w:szCs w:val="16"/>
                <w:lang w:val="pl-PL"/>
              </w:rPr>
              <w:t xml:space="preserve">          </w:t>
            </w:r>
            <w:r w:rsidRPr="00FD372D">
              <w:rPr>
                <w:color w:val="000000" w:themeColor="text1"/>
                <w:sz w:val="16"/>
                <w:szCs w:val="16"/>
              </w:rPr>
              <w:t>o szczególnych</w:t>
            </w:r>
            <w:r>
              <w:rPr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 w:rsidRPr="00FD372D">
              <w:rPr>
                <w:color w:val="000000" w:themeColor="text1"/>
                <w:sz w:val="16"/>
                <w:szCs w:val="16"/>
              </w:rPr>
              <w:t>rozwiązaniach wspierających realizację programów operacyjnych w związku z wystąpieniem COVID-19 w 2020 r.</w:t>
            </w:r>
          </w:p>
          <w:p w14:paraId="1B4DCA9E" w14:textId="0443B035" w:rsidR="003D5173" w:rsidRPr="003D5173" w:rsidRDefault="00FD372D" w:rsidP="002F2AF5">
            <w:pPr>
              <w:pStyle w:val="Tekstprzypisudolnego"/>
              <w:numPr>
                <w:ilvl w:val="0"/>
                <w:numId w:val="9"/>
              </w:numPr>
              <w:ind w:left="175" w:hanging="175"/>
              <w:rPr>
                <w:color w:val="000000" w:themeColor="text1"/>
                <w:sz w:val="16"/>
                <w:szCs w:val="16"/>
              </w:rPr>
            </w:pPr>
            <w:r w:rsidRPr="00FD372D">
              <w:rPr>
                <w:rFonts w:asciiTheme="minorHAnsi" w:hAnsiTheme="minorHAnsi" w:cstheme="minorHAnsi"/>
                <w:sz w:val="16"/>
                <w:szCs w:val="16"/>
              </w:rPr>
              <w:t>art. 5 Ustawy z dnia 10 grudnia 2020 r. o zmianie ustawy o szczególnych rozwiązaniach wspierających realizację programów operacyjnych w związku z wystąpieniem COVID-19 w 2020 r.</w:t>
            </w:r>
          </w:p>
          <w:p w14:paraId="232FA5F4" w14:textId="77777777" w:rsidR="002F2AF5" w:rsidRDefault="00FD372D" w:rsidP="002F2AF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w/w aktów prawnych </w:t>
            </w:r>
            <w:r w:rsidRPr="00FD372D">
              <w:rPr>
                <w:rFonts w:asciiTheme="minorHAnsi" w:hAnsiTheme="minorHAnsi" w:cstheme="minorHAnsi"/>
                <w:sz w:val="16"/>
                <w:szCs w:val="16"/>
              </w:rPr>
              <w:t>wydłużenia realizacji projektu</w:t>
            </w:r>
            <w:r w:rsidR="003D517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D5173" w:rsidRPr="003D5173">
              <w:rPr>
                <w:rFonts w:asciiTheme="minorHAnsi" w:hAnsiTheme="minorHAnsi" w:cstheme="minorHAnsi"/>
                <w:sz w:val="16"/>
                <w:szCs w:val="16"/>
              </w:rPr>
              <w:t>dokonuje się o 90 dni</w:t>
            </w:r>
            <w:r w:rsidR="003D5173">
              <w:rPr>
                <w:rFonts w:asciiTheme="minorHAnsi" w:hAnsiTheme="minorHAnsi" w:cstheme="minorHAnsi"/>
                <w:sz w:val="16"/>
                <w:szCs w:val="16"/>
              </w:rPr>
              <w:t xml:space="preserve">, tj. w przypadku przedmiotowego projektu do dnia </w:t>
            </w:r>
            <w:r w:rsidR="003D5173" w:rsidRPr="003D5173">
              <w:rPr>
                <w:rFonts w:asciiTheme="minorHAnsi" w:hAnsiTheme="minorHAnsi" w:cstheme="minorHAnsi"/>
                <w:sz w:val="16"/>
                <w:szCs w:val="16"/>
              </w:rPr>
              <w:t>31.03.2022 r.</w:t>
            </w:r>
          </w:p>
          <w:p w14:paraId="7DC21403" w14:textId="77777777" w:rsidR="003D5173" w:rsidRDefault="003D5173" w:rsidP="002F2AF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Akceptacja IP w związku z Covid-19:</w:t>
            </w:r>
          </w:p>
          <w:p w14:paraId="00203875" w14:textId="507EDA39" w:rsidR="003D5173" w:rsidRDefault="003D5173" w:rsidP="002F2AF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Pismo CPPC z dnia 27.01.2021</w:t>
            </w:r>
          </w:p>
          <w:p w14:paraId="48738180" w14:textId="10A9C27F" w:rsidR="003D5173" w:rsidRPr="00FD372D" w:rsidRDefault="003D5173" w:rsidP="002F2AF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Sygn.: </w:t>
            </w:r>
            <w:r w:rsidRPr="003D5173">
              <w:rPr>
                <w:rFonts w:asciiTheme="minorHAnsi" w:hAnsiTheme="minorHAnsi" w:cstheme="minorHAnsi"/>
                <w:sz w:val="16"/>
                <w:szCs w:val="16"/>
              </w:rPr>
              <w:t>CPPC-DEA.63.5.7.87.2018/MB</w:t>
            </w:r>
          </w:p>
        </w:tc>
      </w:tr>
    </w:tbl>
    <w:p w14:paraId="1DDFF78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D29AD"/>
    <w:multiLevelType w:val="hybridMultilevel"/>
    <w:tmpl w:val="B3D68D8C"/>
    <w:lvl w:ilvl="0" w:tplc="718681AA">
      <w:start w:val="1"/>
      <w:numFmt w:val="bullet"/>
      <w:lvlText w:val="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8275B"/>
    <w:multiLevelType w:val="hybridMultilevel"/>
    <w:tmpl w:val="7CAE8D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E351FD"/>
    <w:multiLevelType w:val="hybridMultilevel"/>
    <w:tmpl w:val="4D460F34"/>
    <w:lvl w:ilvl="0" w:tplc="718681A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9B56EA"/>
    <w:multiLevelType w:val="hybridMultilevel"/>
    <w:tmpl w:val="217CD720"/>
    <w:lvl w:ilvl="0" w:tplc="718681A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24544"/>
    <w:rsid w:val="00140BE8"/>
    <w:rsid w:val="00194AAE"/>
    <w:rsid w:val="0019648E"/>
    <w:rsid w:val="00197941"/>
    <w:rsid w:val="002164C0"/>
    <w:rsid w:val="002479F8"/>
    <w:rsid w:val="002715B2"/>
    <w:rsid w:val="00295057"/>
    <w:rsid w:val="002D2375"/>
    <w:rsid w:val="002F2AF5"/>
    <w:rsid w:val="003124D1"/>
    <w:rsid w:val="00334838"/>
    <w:rsid w:val="003B4105"/>
    <w:rsid w:val="003D5173"/>
    <w:rsid w:val="004019A4"/>
    <w:rsid w:val="00425ED9"/>
    <w:rsid w:val="004D086F"/>
    <w:rsid w:val="00541AF8"/>
    <w:rsid w:val="00597A3C"/>
    <w:rsid w:val="005F441F"/>
    <w:rsid w:val="005F6527"/>
    <w:rsid w:val="006240C8"/>
    <w:rsid w:val="006705EC"/>
    <w:rsid w:val="006D79F6"/>
    <w:rsid w:val="006E16E9"/>
    <w:rsid w:val="007B79EA"/>
    <w:rsid w:val="00807385"/>
    <w:rsid w:val="008E55B3"/>
    <w:rsid w:val="00944932"/>
    <w:rsid w:val="009A3EB0"/>
    <w:rsid w:val="009D0202"/>
    <w:rsid w:val="009E5FDB"/>
    <w:rsid w:val="00A06425"/>
    <w:rsid w:val="00A96A95"/>
    <w:rsid w:val="00AA15F9"/>
    <w:rsid w:val="00AC7796"/>
    <w:rsid w:val="00B871B6"/>
    <w:rsid w:val="00BB389A"/>
    <w:rsid w:val="00C171D7"/>
    <w:rsid w:val="00C64B1B"/>
    <w:rsid w:val="00CD5EB0"/>
    <w:rsid w:val="00D36466"/>
    <w:rsid w:val="00D514E2"/>
    <w:rsid w:val="00D8480D"/>
    <w:rsid w:val="00D8589A"/>
    <w:rsid w:val="00DD16F6"/>
    <w:rsid w:val="00E14C33"/>
    <w:rsid w:val="00E25D8C"/>
    <w:rsid w:val="00E321D5"/>
    <w:rsid w:val="00E62F4E"/>
    <w:rsid w:val="00E70EBA"/>
    <w:rsid w:val="00EB40BC"/>
    <w:rsid w:val="00F15E0F"/>
    <w:rsid w:val="00F86FB0"/>
    <w:rsid w:val="00FA64B4"/>
    <w:rsid w:val="00F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A6CA8"/>
  <w15:chartTrackingRefBased/>
  <w15:docId w15:val="{88FF8B14-E82F-4BBA-A0D6-52E6EEE2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D372D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372D"/>
    <w:rPr>
      <w:rFonts w:ascii="Calibri" w:eastAsia="Calibri" w:hAnsi="Calibr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Krzysztof Guzowski</cp:lastModifiedBy>
  <cp:revision>2</cp:revision>
  <dcterms:created xsi:type="dcterms:W3CDTF">2021-03-12T09:47:00Z</dcterms:created>
  <dcterms:modified xsi:type="dcterms:W3CDTF">2021-03-12T09:47:00Z</dcterms:modified>
</cp:coreProperties>
</file>